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未来之星网合作价格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剪辑十配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音配乐十播出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2分钟15000元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5分钟30000元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10分钟50000元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上述加摄像另加3000元服务费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VIP客户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u w:val="none"/>
          <w:lang w:eastAsia="zh-CN"/>
        </w:rPr>
        <w:t>交保金10万，每期赠送价值15000元的10分钟个性化定制网播。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网播每场10分钟15000元连播1个月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新闻通稿及推文，1000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以内3000元，刊登1个月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演职人出场费按场，过夜按天论价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4E96E"/>
    <w:multiLevelType w:val="singleLevel"/>
    <w:tmpl w:val="8DA4E9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WJhMDJkZjdhNTQ0YmE1YjkxM2ViMGViNWI5YWEifQ=="/>
  </w:docVars>
  <w:rsids>
    <w:rsidRoot w:val="4F76454D"/>
    <w:rsid w:val="4A0838C4"/>
    <w:rsid w:val="4C813EB1"/>
    <w:rsid w:val="4F76454D"/>
    <w:rsid w:val="7A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2023-12-09T14:24:00Z</dcterms:created>
  <dc:creator>随意</dc:creator>
  <cp:lastModifiedBy>随意</cp:lastModifiedBy>
  <dcterms:modified xsi:type="dcterms:W3CDTF">2024-03-20T03:06:35Z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162559A9A7C6415D88C7E4C76E35BBF9_11</vt:lpwstr>
  </property>
</Properties>
</file>