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z w:val="44"/>
          <w:szCs w:val="44"/>
        </w:rPr>
      </w:pPr>
    </w:p>
    <w:p>
      <w:pPr>
        <w:jc w:val="center"/>
        <w:rPr>
          <w:rFonts w:ascii="宋体"/>
          <w:b/>
          <w:color w:val="000000"/>
          <w:sz w:val="44"/>
          <w:szCs w:val="44"/>
        </w:rPr>
      </w:pPr>
      <w:r>
        <w:rPr>
          <w:rFonts w:hint="eastAsia" w:ascii="宋体" w:hAnsi="宋体"/>
          <w:b/>
          <w:color w:val="000000"/>
          <w:sz w:val="44"/>
          <w:szCs w:val="44"/>
        </w:rPr>
        <w:t>防蓝光</w:t>
      </w:r>
      <w:r>
        <w:rPr>
          <w:rFonts w:hint="eastAsia" w:ascii="宋体" w:hAnsi="宋体"/>
          <w:b/>
          <w:color w:val="000000"/>
          <w:sz w:val="44"/>
          <w:szCs w:val="44"/>
          <w:lang w:val="en-US" w:eastAsia="zh-CN"/>
        </w:rPr>
        <w:t>眼</w:t>
      </w:r>
      <w:r>
        <w:rPr>
          <w:rFonts w:hint="eastAsia" w:ascii="宋体" w:hAnsi="宋体"/>
          <w:b/>
          <w:color w:val="000000"/>
          <w:sz w:val="44"/>
          <w:szCs w:val="44"/>
          <w:lang w:eastAsia="zh-CN"/>
        </w:rPr>
        <w:t>保</w:t>
      </w:r>
      <w:r>
        <w:rPr>
          <w:rFonts w:hint="eastAsia" w:ascii="宋体" w:hAnsi="宋体"/>
          <w:b/>
          <w:color w:val="000000"/>
          <w:sz w:val="44"/>
          <w:szCs w:val="44"/>
        </w:rPr>
        <w:t>镜借用合约</w:t>
      </w:r>
    </w:p>
    <w:p>
      <w:pPr>
        <w:rPr>
          <w:rFonts w:ascii="宋体"/>
          <w:b/>
          <w:color w:val="000000"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甲方：“随时约”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增视康</w:t>
      </w:r>
    </w:p>
    <w:p>
      <w:pPr>
        <w:rPr>
          <w:rFonts w:asci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乙方：</w:t>
      </w:r>
    </w:p>
    <w:p>
      <w:pPr>
        <w:spacing w:line="360" w:lineRule="auto"/>
        <w:rPr>
          <w:rFonts w:ascii="宋体"/>
          <w:b/>
          <w:color w:val="000000"/>
          <w:sz w:val="24"/>
          <w:szCs w:val="24"/>
        </w:rPr>
      </w:pPr>
      <w:r>
        <w:rPr>
          <w:rFonts w:hint="eastAsia" w:ascii="宋体" w:hAnsi="宋体"/>
          <w:b/>
          <w:color w:val="000000"/>
          <w:sz w:val="24"/>
          <w:szCs w:val="24"/>
        </w:rPr>
        <w:t>防蓝光</w:t>
      </w:r>
      <w:r>
        <w:rPr>
          <w:rFonts w:hint="eastAsia" w:ascii="宋体" w:hAnsi="宋体"/>
          <w:b/>
          <w:color w:val="000000"/>
          <w:sz w:val="24"/>
          <w:szCs w:val="24"/>
          <w:lang w:val="en-US" w:eastAsia="zh-CN"/>
        </w:rPr>
        <w:t>眼</w:t>
      </w:r>
      <w:r>
        <w:rPr>
          <w:rFonts w:hint="eastAsia" w:ascii="宋体" w:hAnsi="宋体"/>
          <w:b/>
          <w:color w:val="000000"/>
          <w:sz w:val="24"/>
          <w:szCs w:val="24"/>
          <w:lang w:eastAsia="zh-CN"/>
        </w:rPr>
        <w:t>保</w:t>
      </w:r>
      <w:bookmarkStart w:id="0" w:name="_GoBack"/>
      <w:bookmarkEnd w:id="0"/>
      <w:r>
        <w:rPr>
          <w:rFonts w:hint="eastAsia" w:ascii="宋体" w:hAnsi="宋体"/>
          <w:b/>
          <w:color w:val="000000"/>
          <w:sz w:val="24"/>
          <w:szCs w:val="24"/>
        </w:rPr>
        <w:t>镜主要用于帮助未成年人做作业看电视时，起到边看边维护视力的作用。</w:t>
      </w:r>
    </w:p>
    <w:p>
      <w:pPr>
        <w:spacing w:line="360" w:lineRule="auto"/>
        <w:rPr>
          <w:rFonts w:ascii="宋体"/>
          <w:b/>
          <w:color w:val="000000"/>
          <w:sz w:val="24"/>
          <w:szCs w:val="24"/>
        </w:rPr>
      </w:pPr>
      <w:r>
        <w:rPr>
          <w:rFonts w:hint="eastAsia" w:ascii="宋体" w:hAnsi="宋体"/>
          <w:b/>
          <w:color w:val="000000"/>
          <w:sz w:val="24"/>
          <w:szCs w:val="24"/>
        </w:rPr>
        <w:t>乙方在充分了解并试用该镜后，向甲方申请借用该镜给自已的未成年孩子使用，对此双方达成以下借用合约：</w:t>
      </w:r>
    </w:p>
    <w:p>
      <w:pPr>
        <w:numPr>
          <w:ilvl w:val="0"/>
          <w:numId w:val="0"/>
        </w:numPr>
        <w:spacing w:line="360" w:lineRule="auto"/>
        <w:rPr>
          <w:rFonts w:ascii="宋体" w:hAnsi="宋体"/>
          <w:b/>
          <w:color w:val="000000"/>
          <w:sz w:val="24"/>
          <w:szCs w:val="24"/>
        </w:rPr>
      </w:pPr>
      <w:r>
        <w:rPr>
          <w:rFonts w:hint="eastAsia" w:ascii="宋体" w:hAnsi="宋体"/>
          <w:b/>
          <w:color w:val="000000"/>
          <w:sz w:val="24"/>
          <w:szCs w:val="24"/>
          <w:lang w:val="en-US" w:eastAsia="zh-CN"/>
        </w:rPr>
        <w:t>1、</w:t>
      </w:r>
      <w:r>
        <w:rPr>
          <w:rFonts w:hint="eastAsia" w:ascii="宋体" w:hAnsi="宋体"/>
          <w:b/>
          <w:color w:val="000000"/>
          <w:sz w:val="24"/>
          <w:szCs w:val="24"/>
        </w:rPr>
        <w:t>乙方付甲方</w:t>
      </w:r>
      <w:r>
        <w:rPr>
          <w:rFonts w:ascii="宋体" w:hAnsi="宋体"/>
          <w:b/>
          <w:color w:val="000000"/>
          <w:sz w:val="24"/>
          <w:szCs w:val="24"/>
        </w:rPr>
        <w:t>10000</w:t>
      </w:r>
      <w:r>
        <w:rPr>
          <w:rFonts w:hint="eastAsia" w:ascii="宋体" w:hAnsi="宋体"/>
          <w:b/>
          <w:color w:val="000000"/>
          <w:sz w:val="24"/>
          <w:szCs w:val="24"/>
        </w:rPr>
        <w:t>元押金，免租金借用该镜无偿使用二年</w:t>
      </w:r>
      <w:r>
        <w:rPr>
          <w:rFonts w:ascii="宋体" w:hAnsi="宋体"/>
          <w:b/>
          <w:color w:val="000000"/>
          <w:sz w:val="24"/>
          <w:szCs w:val="24"/>
        </w:rPr>
        <w:t>;</w:t>
      </w:r>
    </w:p>
    <w:p>
      <w:pPr>
        <w:numPr>
          <w:ilvl w:val="0"/>
          <w:numId w:val="0"/>
        </w:numPr>
        <w:spacing w:line="360" w:lineRule="auto"/>
        <w:rPr>
          <w:rFonts w:ascii="宋体" w:hAnsi="宋体"/>
          <w:b/>
          <w:color w:val="000000"/>
          <w:sz w:val="24"/>
          <w:szCs w:val="24"/>
        </w:rPr>
      </w:pPr>
      <w:r>
        <w:rPr>
          <w:rFonts w:hint="eastAsia" w:ascii="宋体" w:hAnsi="宋体"/>
          <w:b/>
          <w:color w:val="000000"/>
          <w:sz w:val="24"/>
          <w:szCs w:val="24"/>
          <w:lang w:val="en-US" w:eastAsia="zh-CN"/>
        </w:rPr>
        <w:t>2、</w:t>
      </w:r>
      <w:r>
        <w:rPr>
          <w:rFonts w:hint="eastAsia" w:ascii="宋体" w:hAnsi="宋体"/>
          <w:b/>
          <w:color w:val="000000"/>
          <w:sz w:val="24"/>
          <w:szCs w:val="24"/>
        </w:rPr>
        <w:t>同时甲方免费赠送每次价值</w:t>
      </w:r>
      <w:r>
        <w:rPr>
          <w:rFonts w:hint="eastAsia" w:ascii="宋体" w:hAnsi="宋体"/>
          <w:b/>
          <w:color w:val="000000"/>
          <w:sz w:val="24"/>
          <w:szCs w:val="24"/>
          <w:lang w:val="en-US" w:eastAsia="zh-CN"/>
        </w:rPr>
        <w:t>500</w:t>
      </w:r>
      <w:r>
        <w:rPr>
          <w:rFonts w:hint="eastAsia" w:ascii="宋体" w:hAnsi="宋体"/>
          <w:b/>
          <w:color w:val="000000"/>
          <w:sz w:val="24"/>
          <w:szCs w:val="24"/>
        </w:rPr>
        <w:t>元的眼疗服务</w:t>
      </w:r>
      <w:r>
        <w:rPr>
          <w:rFonts w:hint="eastAsia" w:ascii="宋体" w:hAnsi="宋体"/>
          <w:b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/>
          <w:color w:val="000000"/>
          <w:sz w:val="24"/>
          <w:szCs w:val="24"/>
        </w:rPr>
        <w:t>次</w:t>
      </w:r>
      <w:r>
        <w:rPr>
          <w:rFonts w:ascii="宋体"/>
          <w:b/>
          <w:color w:val="000000"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>
        <w:rPr>
          <w:rFonts w:hint="eastAsia" w:ascii="宋体" w:hAnsi="宋体"/>
          <w:b/>
          <w:color w:val="000000"/>
          <w:sz w:val="24"/>
          <w:szCs w:val="24"/>
        </w:rPr>
        <w:t>总价值</w:t>
      </w:r>
      <w:r>
        <w:rPr>
          <w:rFonts w:hint="eastAsia" w:ascii="宋体" w:hAnsi="宋体"/>
          <w:b/>
          <w:color w:val="000000"/>
          <w:sz w:val="24"/>
          <w:szCs w:val="24"/>
          <w:lang w:val="en-US" w:eastAsia="zh-CN"/>
        </w:rPr>
        <w:t>5</w:t>
      </w:r>
      <w:r>
        <w:rPr>
          <w:rFonts w:ascii="宋体" w:hAnsi="宋体"/>
          <w:b/>
          <w:color w:val="000000"/>
          <w:sz w:val="24"/>
          <w:szCs w:val="24"/>
        </w:rPr>
        <w:t>000</w:t>
      </w:r>
      <w:r>
        <w:rPr>
          <w:rFonts w:hint="eastAsia" w:ascii="宋体" w:hAnsi="宋体"/>
          <w:b/>
          <w:color w:val="000000"/>
          <w:sz w:val="24"/>
          <w:szCs w:val="24"/>
        </w:rPr>
        <w:t>元</w:t>
      </w:r>
      <w:r>
        <w:rPr>
          <w:rFonts w:ascii="宋体"/>
          <w:b/>
          <w:color w:val="000000"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该服务次数</w:t>
      </w:r>
      <w:r>
        <w:rPr>
          <w:rFonts w:hint="eastAsia" w:ascii="宋体" w:hAnsi="宋体"/>
          <w:b/>
          <w:color w:val="000000"/>
          <w:sz w:val="24"/>
          <w:szCs w:val="24"/>
        </w:rPr>
        <w:t>也可转赠他人共享使用，用完需另购次数卡</w:t>
      </w:r>
      <w:r>
        <w:rPr>
          <w:rFonts w:ascii="宋体" w:hAnsi="宋体"/>
          <w:b/>
          <w:color w:val="000000"/>
          <w:sz w:val="24"/>
          <w:szCs w:val="24"/>
        </w:rPr>
        <w:t>;</w:t>
      </w:r>
    </w:p>
    <w:p>
      <w:pPr>
        <w:numPr>
          <w:ilvl w:val="0"/>
          <w:numId w:val="0"/>
        </w:numPr>
        <w:spacing w:line="360" w:lineRule="auto"/>
        <w:rPr>
          <w:rFonts w:ascii="宋体"/>
          <w:b/>
          <w:color w:val="000000"/>
          <w:sz w:val="24"/>
          <w:szCs w:val="24"/>
        </w:rPr>
      </w:pPr>
      <w:r>
        <w:rPr>
          <w:rFonts w:hint="eastAsia" w:ascii="宋体" w:hAnsi="宋体"/>
          <w:b/>
          <w:color w:val="000000"/>
          <w:sz w:val="24"/>
          <w:szCs w:val="24"/>
          <w:lang w:val="en-US" w:eastAsia="zh-CN"/>
        </w:rPr>
        <w:t>3、</w:t>
      </w:r>
      <w:r>
        <w:rPr>
          <w:rFonts w:hint="eastAsia" w:ascii="宋体" w:hAnsi="宋体"/>
          <w:b/>
          <w:color w:val="000000"/>
          <w:sz w:val="24"/>
          <w:szCs w:val="24"/>
        </w:rPr>
        <w:t>二年内如需提前退还</w:t>
      </w:r>
      <w:r>
        <w:rPr>
          <w:rFonts w:ascii="宋体"/>
          <w:b/>
          <w:color w:val="000000"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>
        <w:rPr>
          <w:rFonts w:hint="eastAsia" w:ascii="宋体" w:hAnsi="宋体"/>
          <w:b/>
          <w:color w:val="000000"/>
          <w:sz w:val="24"/>
          <w:szCs w:val="24"/>
        </w:rPr>
        <w:t>在退还该镜后</w:t>
      </w:r>
      <w:r>
        <w:rPr>
          <w:rFonts w:ascii="宋体"/>
          <w:b/>
          <w:color w:val="000000"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>
        <w:rPr>
          <w:rFonts w:hint="eastAsia" w:ascii="宋体" w:hAnsi="宋体"/>
          <w:b/>
          <w:color w:val="000000"/>
          <w:sz w:val="24"/>
          <w:szCs w:val="24"/>
        </w:rPr>
        <w:t>按每使用</w:t>
      </w:r>
      <w:r>
        <w:rPr>
          <w:rFonts w:ascii="宋体" w:hAnsi="宋体"/>
          <w:b/>
          <w:color w:val="000000"/>
          <w:sz w:val="24"/>
          <w:szCs w:val="24"/>
        </w:rPr>
        <w:t>1</w:t>
      </w:r>
      <w:r>
        <w:rPr>
          <w:rFonts w:hint="eastAsia" w:ascii="宋体" w:hAnsi="宋体"/>
          <w:b/>
          <w:color w:val="000000"/>
          <w:sz w:val="24"/>
          <w:szCs w:val="24"/>
        </w:rPr>
        <w:t>个月退还</w:t>
      </w:r>
      <w:r>
        <w:rPr>
          <w:rFonts w:ascii="宋体" w:hAnsi="宋体"/>
          <w:b/>
          <w:color w:val="000000"/>
          <w:sz w:val="24"/>
          <w:szCs w:val="24"/>
        </w:rPr>
        <w:t>400</w:t>
      </w:r>
      <w:r>
        <w:rPr>
          <w:rFonts w:hint="eastAsia" w:ascii="宋体" w:hAnsi="宋体"/>
          <w:b/>
          <w:color w:val="000000"/>
          <w:sz w:val="24"/>
          <w:szCs w:val="24"/>
        </w:rPr>
        <w:t>元累计退还</w:t>
      </w:r>
      <w:r>
        <w:rPr>
          <w:rFonts w:ascii="宋体"/>
          <w:b/>
          <w:color w:val="000000"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>
        <w:rPr>
          <w:rFonts w:hint="eastAsia" w:ascii="宋体" w:hAnsi="宋体"/>
          <w:b/>
          <w:color w:val="000000"/>
          <w:sz w:val="24"/>
          <w:szCs w:val="24"/>
        </w:rPr>
        <w:t>剩余部分每个月退还</w:t>
      </w:r>
      <w:r>
        <w:rPr>
          <w:rFonts w:ascii="宋体" w:hAnsi="宋体"/>
          <w:b/>
          <w:color w:val="000000"/>
          <w:sz w:val="24"/>
          <w:szCs w:val="24"/>
        </w:rPr>
        <w:t>400</w:t>
      </w:r>
      <w:r>
        <w:rPr>
          <w:rFonts w:hint="eastAsia" w:ascii="宋体" w:hAnsi="宋体"/>
          <w:b/>
          <w:color w:val="000000"/>
          <w:sz w:val="24"/>
          <w:szCs w:val="24"/>
        </w:rPr>
        <w:t>元</w:t>
      </w:r>
      <w:r>
        <w:rPr>
          <w:rFonts w:ascii="宋体"/>
          <w:b/>
          <w:color w:val="000000"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>
        <w:rPr>
          <w:rFonts w:hint="eastAsia" w:ascii="宋体" w:hAnsi="宋体"/>
          <w:b/>
          <w:color w:val="000000"/>
          <w:sz w:val="24"/>
          <w:szCs w:val="24"/>
        </w:rPr>
        <w:t>直至退完押金为止</w:t>
      </w:r>
      <w:r>
        <w:rPr>
          <w:rFonts w:ascii="宋体"/>
          <w:b/>
          <w:color w:val="000000"/>
          <w:sz w:val="24"/>
          <w:szCs w:val="24"/>
        </w:rPr>
        <w:t>,</w:t>
      </w:r>
      <w:r>
        <w:rPr>
          <w:rFonts w:hint="eastAsia" w:ascii="宋体" w:hAnsi="宋体"/>
          <w:b/>
          <w:color w:val="000000"/>
          <w:sz w:val="24"/>
          <w:szCs w:val="24"/>
        </w:rPr>
        <w:t>也可转换眼疗服务次数卡结算</w:t>
      </w:r>
      <w:r>
        <w:rPr>
          <w:rFonts w:ascii="宋体" w:hAnsi="宋体"/>
          <w:b/>
          <w:color w:val="000000"/>
          <w:sz w:val="24"/>
          <w:szCs w:val="24"/>
        </w:rPr>
        <w:t>;</w:t>
      </w:r>
    </w:p>
    <w:p>
      <w:pPr>
        <w:numPr>
          <w:ilvl w:val="0"/>
          <w:numId w:val="0"/>
        </w:numPr>
        <w:spacing w:line="360" w:lineRule="auto"/>
        <w:rPr>
          <w:rFonts w:ascii="宋体"/>
          <w:b/>
          <w:color w:val="000000"/>
          <w:sz w:val="24"/>
          <w:szCs w:val="24"/>
        </w:rPr>
      </w:pPr>
      <w:r>
        <w:rPr>
          <w:rFonts w:hint="eastAsia" w:ascii="宋体" w:hAnsi="宋体"/>
          <w:b/>
          <w:color w:val="000000"/>
          <w:sz w:val="24"/>
          <w:szCs w:val="24"/>
          <w:lang w:val="en-US" w:eastAsia="zh-CN"/>
        </w:rPr>
        <w:t>4、</w:t>
      </w:r>
      <w:r>
        <w:rPr>
          <w:rFonts w:hint="eastAsia" w:ascii="宋体" w:hAnsi="宋体"/>
          <w:b/>
          <w:color w:val="000000"/>
          <w:sz w:val="24"/>
          <w:szCs w:val="24"/>
        </w:rPr>
        <w:t>乙方每成功介绍一位他人签订本合约</w:t>
      </w:r>
      <w:r>
        <w:rPr>
          <w:rFonts w:ascii="宋体"/>
          <w:b/>
          <w:color w:val="000000"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>
        <w:rPr>
          <w:rFonts w:hint="eastAsia" w:ascii="宋体" w:hAnsi="宋体"/>
          <w:b/>
          <w:color w:val="000000"/>
          <w:sz w:val="24"/>
          <w:szCs w:val="24"/>
        </w:rPr>
        <w:t>延长无偿使用期</w:t>
      </w:r>
      <w:r>
        <w:rPr>
          <w:rFonts w:ascii="宋体" w:hAnsi="宋体"/>
          <w:b/>
          <w:color w:val="000000"/>
          <w:sz w:val="24"/>
          <w:szCs w:val="24"/>
        </w:rPr>
        <w:t>1</w:t>
      </w:r>
      <w:r>
        <w:rPr>
          <w:rFonts w:hint="eastAsia" w:ascii="宋体" w:hAnsi="宋体"/>
          <w:b/>
          <w:color w:val="000000"/>
          <w:sz w:val="24"/>
          <w:szCs w:val="24"/>
        </w:rPr>
        <w:t>个月</w:t>
      </w:r>
      <w:r>
        <w:rPr>
          <w:rFonts w:ascii="宋体"/>
          <w:b/>
          <w:color w:val="000000"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>
        <w:rPr>
          <w:rFonts w:hint="eastAsia" w:ascii="宋体" w:hAnsi="宋体"/>
          <w:b/>
          <w:color w:val="000000"/>
          <w:sz w:val="24"/>
          <w:szCs w:val="24"/>
        </w:rPr>
        <w:t>也可结算等值现金</w:t>
      </w:r>
      <w:r>
        <w:rPr>
          <w:rFonts w:ascii="宋体" w:hAnsi="宋体"/>
          <w:b/>
          <w:color w:val="000000"/>
          <w:sz w:val="24"/>
          <w:szCs w:val="24"/>
        </w:rPr>
        <w:t>;</w:t>
      </w:r>
    </w:p>
    <w:p>
      <w:pPr>
        <w:numPr>
          <w:ilvl w:val="0"/>
          <w:numId w:val="0"/>
        </w:numPr>
        <w:spacing w:line="360" w:lineRule="auto"/>
        <w:rPr>
          <w:rFonts w:ascii="宋体" w:hAnsi="宋体"/>
          <w:b/>
          <w:color w:val="000000"/>
          <w:sz w:val="24"/>
          <w:szCs w:val="24"/>
        </w:rPr>
      </w:pPr>
      <w:r>
        <w:rPr>
          <w:rFonts w:hint="eastAsia" w:ascii="宋体" w:hAnsi="宋体"/>
          <w:b/>
          <w:color w:val="000000"/>
          <w:sz w:val="24"/>
          <w:szCs w:val="24"/>
          <w:lang w:val="en-US" w:eastAsia="zh-CN"/>
        </w:rPr>
        <w:t>5、</w:t>
      </w:r>
      <w:r>
        <w:rPr>
          <w:rFonts w:hint="eastAsia" w:ascii="宋体" w:hAnsi="宋体"/>
          <w:b/>
          <w:color w:val="000000"/>
          <w:sz w:val="24"/>
          <w:szCs w:val="24"/>
        </w:rPr>
        <w:t>乙方退还该镜时</w:t>
      </w:r>
      <w:r>
        <w:rPr>
          <w:rFonts w:ascii="宋体"/>
          <w:b/>
          <w:color w:val="000000"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>
        <w:rPr>
          <w:rFonts w:hint="eastAsia" w:ascii="宋体" w:hAnsi="宋体"/>
          <w:b/>
          <w:color w:val="000000"/>
          <w:sz w:val="24"/>
          <w:szCs w:val="24"/>
        </w:rPr>
        <w:t>要保证无人为损坏</w:t>
      </w:r>
      <w:r>
        <w:rPr>
          <w:rFonts w:ascii="宋体"/>
          <w:b/>
          <w:color w:val="000000"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>
        <w:rPr>
          <w:rFonts w:hint="eastAsia" w:ascii="宋体" w:hAnsi="宋体"/>
          <w:b/>
          <w:color w:val="000000"/>
          <w:sz w:val="24"/>
          <w:szCs w:val="24"/>
        </w:rPr>
        <w:t>能正常使用</w:t>
      </w:r>
      <w:r>
        <w:rPr>
          <w:rFonts w:ascii="宋体"/>
          <w:b/>
          <w:color w:val="000000"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>
        <w:rPr>
          <w:rFonts w:hint="eastAsia" w:ascii="宋体" w:hAnsi="宋体"/>
          <w:b/>
          <w:color w:val="000000"/>
          <w:sz w:val="24"/>
          <w:szCs w:val="24"/>
        </w:rPr>
        <w:t>否则要补偿维修费后，退还押金</w:t>
      </w:r>
      <w:r>
        <w:rPr>
          <w:rFonts w:ascii="宋体" w:hAnsi="宋体"/>
          <w:b/>
          <w:color w:val="000000"/>
          <w:sz w:val="24"/>
          <w:szCs w:val="24"/>
        </w:rPr>
        <w:t>;</w:t>
      </w:r>
    </w:p>
    <w:p>
      <w:pPr>
        <w:numPr>
          <w:ilvl w:val="0"/>
          <w:numId w:val="0"/>
        </w:numPr>
        <w:spacing w:line="360" w:lineRule="auto"/>
        <w:rPr>
          <w:rFonts w:ascii="宋体"/>
          <w:b/>
          <w:color w:val="000000"/>
          <w:sz w:val="24"/>
          <w:szCs w:val="24"/>
        </w:rPr>
      </w:pPr>
      <w:r>
        <w:rPr>
          <w:rFonts w:hint="eastAsia" w:ascii="宋体" w:hAnsi="宋体"/>
          <w:b/>
          <w:color w:val="000000"/>
          <w:sz w:val="24"/>
          <w:szCs w:val="24"/>
          <w:lang w:val="en-US" w:eastAsia="zh-CN"/>
        </w:rPr>
        <w:t>6、</w:t>
      </w:r>
      <w:r>
        <w:rPr>
          <w:rFonts w:hint="eastAsia" w:ascii="宋体" w:hAnsi="宋体"/>
          <w:b/>
          <w:color w:val="000000"/>
          <w:sz w:val="24"/>
          <w:szCs w:val="24"/>
        </w:rPr>
        <w:t>二年借用期满，无延用手续者</w:t>
      </w:r>
      <w:r>
        <w:rPr>
          <w:rFonts w:ascii="宋体"/>
          <w:b/>
          <w:color w:val="000000"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>
        <w:rPr>
          <w:rFonts w:hint="eastAsia" w:ascii="宋体" w:hAnsi="宋体"/>
          <w:b/>
          <w:color w:val="000000"/>
          <w:sz w:val="24"/>
          <w:szCs w:val="24"/>
        </w:rPr>
        <w:t>期</w:t>
      </w:r>
      <w:r>
        <w:rPr>
          <w:rFonts w:hint="eastAsia" w:ascii="宋体" w:hAnsi="宋体"/>
          <w:b/>
          <w:color w:val="000000"/>
          <w:sz w:val="24"/>
          <w:szCs w:val="24"/>
          <w:lang w:eastAsia="zh-CN"/>
        </w:rPr>
        <w:t>满</w:t>
      </w:r>
      <w:r>
        <w:rPr>
          <w:rFonts w:hint="eastAsia" w:ascii="宋体" w:hAnsi="宋体"/>
          <w:b/>
          <w:color w:val="000000"/>
          <w:sz w:val="24"/>
          <w:szCs w:val="24"/>
        </w:rPr>
        <w:t>后最多还可无偿延长</w:t>
      </w:r>
      <w:r>
        <w:rPr>
          <w:rFonts w:ascii="宋体" w:hAnsi="宋体"/>
          <w:b/>
          <w:color w:val="000000"/>
          <w:sz w:val="24"/>
          <w:szCs w:val="24"/>
        </w:rPr>
        <w:t>15</w:t>
      </w:r>
      <w:r>
        <w:rPr>
          <w:rFonts w:hint="eastAsia" w:ascii="宋体" w:hAnsi="宋体"/>
          <w:b/>
          <w:color w:val="000000"/>
          <w:sz w:val="24"/>
          <w:szCs w:val="24"/>
        </w:rPr>
        <w:t>天</w:t>
      </w:r>
      <w:r>
        <w:rPr>
          <w:rFonts w:ascii="宋体"/>
          <w:b/>
          <w:color w:val="000000"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>
        <w:rPr>
          <w:rFonts w:hint="eastAsia" w:ascii="宋体" w:hAnsi="宋体"/>
          <w:b/>
          <w:color w:val="000000"/>
          <w:sz w:val="24"/>
          <w:szCs w:val="24"/>
        </w:rPr>
        <w:t>超出</w:t>
      </w:r>
      <w:r>
        <w:rPr>
          <w:rFonts w:ascii="宋体" w:hAnsi="宋体"/>
          <w:b/>
          <w:color w:val="000000"/>
          <w:sz w:val="24"/>
          <w:szCs w:val="24"/>
        </w:rPr>
        <w:t>15</w:t>
      </w:r>
      <w:r>
        <w:rPr>
          <w:rFonts w:hint="eastAsia" w:ascii="宋体" w:hAnsi="宋体"/>
          <w:b/>
          <w:color w:val="000000"/>
          <w:sz w:val="24"/>
          <w:szCs w:val="24"/>
        </w:rPr>
        <w:t>天后</w:t>
      </w:r>
      <w:r>
        <w:rPr>
          <w:rFonts w:ascii="宋体"/>
          <w:b/>
          <w:color w:val="000000"/>
          <w:sz w:val="24"/>
          <w:szCs w:val="24"/>
        </w:rPr>
        <w:t>,</w:t>
      </w:r>
      <w:r>
        <w:rPr>
          <w:rFonts w:hint="eastAsia" w:ascii="宋体" w:hAnsi="宋体"/>
          <w:b/>
          <w:color w:val="000000"/>
          <w:sz w:val="24"/>
          <w:szCs w:val="24"/>
        </w:rPr>
        <w:t>再办退还</w:t>
      </w:r>
      <w:r>
        <w:rPr>
          <w:rFonts w:ascii="宋体"/>
          <w:b/>
          <w:color w:val="000000"/>
          <w:sz w:val="24"/>
          <w:szCs w:val="24"/>
        </w:rPr>
        <w:t>,</w:t>
      </w:r>
      <w:r>
        <w:rPr>
          <w:rFonts w:hint="eastAsia" w:ascii="宋体" w:hAnsi="宋体"/>
          <w:b/>
          <w:color w:val="000000"/>
          <w:sz w:val="24"/>
          <w:szCs w:val="24"/>
        </w:rPr>
        <w:t>毎月扣除</w:t>
      </w:r>
      <w:r>
        <w:rPr>
          <w:rFonts w:ascii="宋体" w:hAnsi="宋体"/>
          <w:b/>
          <w:color w:val="000000"/>
          <w:sz w:val="24"/>
          <w:szCs w:val="24"/>
        </w:rPr>
        <w:t>400</w:t>
      </w:r>
      <w:r>
        <w:rPr>
          <w:rFonts w:hint="eastAsia" w:ascii="宋体" w:hAnsi="宋体"/>
          <w:b/>
          <w:color w:val="000000"/>
          <w:sz w:val="24"/>
          <w:szCs w:val="24"/>
        </w:rPr>
        <w:t>元押金作延期补偿费</w:t>
      </w:r>
      <w:r>
        <w:rPr>
          <w:rFonts w:ascii="宋体"/>
          <w:b/>
          <w:color w:val="000000"/>
          <w:sz w:val="24"/>
          <w:szCs w:val="24"/>
        </w:rPr>
        <w:t>,</w:t>
      </w:r>
      <w:r>
        <w:t xml:space="preserve"> </w:t>
      </w:r>
      <w:r>
        <w:rPr>
          <w:rFonts w:hint="eastAsia" w:ascii="宋体" w:hAnsi="宋体"/>
          <w:b/>
          <w:color w:val="000000"/>
          <w:sz w:val="24"/>
          <w:szCs w:val="24"/>
        </w:rPr>
        <w:t>不足一个月按一个月算，扣完</w:t>
      </w:r>
      <w:r>
        <w:rPr>
          <w:rFonts w:ascii="宋体" w:hAnsi="宋体"/>
          <w:b/>
          <w:color w:val="000000"/>
          <w:sz w:val="24"/>
          <w:szCs w:val="24"/>
        </w:rPr>
        <w:t>10000</w:t>
      </w:r>
      <w:r>
        <w:rPr>
          <w:rFonts w:hint="eastAsia" w:ascii="宋体" w:hAnsi="宋体"/>
          <w:b/>
          <w:color w:val="000000"/>
          <w:sz w:val="24"/>
          <w:szCs w:val="24"/>
        </w:rPr>
        <w:t>元押金后</w:t>
      </w:r>
      <w:r>
        <w:rPr>
          <w:rFonts w:ascii="宋体"/>
          <w:b/>
          <w:color w:val="000000"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>
        <w:rPr>
          <w:rFonts w:hint="eastAsia" w:ascii="宋体" w:hAnsi="宋体"/>
          <w:b/>
          <w:color w:val="000000"/>
          <w:sz w:val="24"/>
          <w:szCs w:val="24"/>
        </w:rPr>
        <w:t>仪器归乙方所有。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="宋体"/>
          <w:b/>
          <w:color w:val="000000"/>
          <w:sz w:val="24"/>
          <w:szCs w:val="24"/>
        </w:rPr>
      </w:pPr>
      <w:r>
        <w:rPr>
          <w:rFonts w:hint="eastAsia" w:ascii="宋体" w:hAnsi="宋体"/>
          <w:b/>
          <w:color w:val="000000"/>
          <w:sz w:val="24"/>
          <w:szCs w:val="24"/>
        </w:rPr>
        <w:t>上述合约一式二份</w:t>
      </w:r>
      <w:r>
        <w:rPr>
          <w:rFonts w:ascii="宋体"/>
          <w:b/>
          <w:color w:val="000000"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>
        <w:rPr>
          <w:rFonts w:hint="eastAsia" w:ascii="宋体" w:hAnsi="宋体"/>
          <w:b/>
          <w:color w:val="000000"/>
          <w:sz w:val="24"/>
          <w:szCs w:val="24"/>
        </w:rPr>
        <w:t>双方各执一份</w:t>
      </w:r>
      <w:r>
        <w:rPr>
          <w:rFonts w:ascii="宋体"/>
          <w:b/>
          <w:color w:val="000000"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>
        <w:rPr>
          <w:rFonts w:hint="eastAsia" w:ascii="宋体" w:hAnsi="宋体"/>
          <w:b/>
          <w:color w:val="000000"/>
          <w:sz w:val="24"/>
          <w:szCs w:val="24"/>
        </w:rPr>
        <w:t>以双方签字日起生效</w:t>
      </w:r>
      <w:r>
        <w:rPr>
          <w:rFonts w:ascii="宋体"/>
          <w:b/>
          <w:color w:val="000000"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>
        <w:rPr>
          <w:rFonts w:hint="eastAsia" w:ascii="宋体" w:hAnsi="宋体"/>
          <w:b/>
          <w:color w:val="000000"/>
          <w:sz w:val="24"/>
          <w:szCs w:val="24"/>
        </w:rPr>
        <w:t>如有未尽事谊</w:t>
      </w:r>
      <w:r>
        <w:rPr>
          <w:rFonts w:ascii="宋体"/>
          <w:b/>
          <w:color w:val="000000"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>
        <w:rPr>
          <w:rFonts w:hint="eastAsia" w:ascii="宋体" w:hAnsi="宋体"/>
          <w:b/>
          <w:color w:val="000000"/>
          <w:sz w:val="24"/>
          <w:szCs w:val="24"/>
        </w:rPr>
        <w:t>双方协商解决。</w:t>
      </w:r>
    </w:p>
    <w:p>
      <w:pPr>
        <w:spacing w:line="360" w:lineRule="auto"/>
        <w:ind w:left="689" w:leftChars="328" w:firstLine="472" w:firstLineChars="196"/>
        <w:rPr>
          <w:rFonts w:ascii="宋体"/>
          <w:b/>
          <w:color w:val="000000"/>
          <w:sz w:val="24"/>
          <w:szCs w:val="24"/>
        </w:rPr>
      </w:pPr>
    </w:p>
    <w:p>
      <w:pPr>
        <w:spacing w:line="360" w:lineRule="auto"/>
        <w:ind w:left="689" w:leftChars="328" w:firstLine="551" w:firstLineChars="196"/>
        <w:rPr>
          <w:b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甲方</w:t>
      </w:r>
      <w:r>
        <w:rPr>
          <w:rFonts w:ascii="宋体" w:hAnsi="宋体"/>
          <w:b/>
          <w:color w:val="000000"/>
          <w:sz w:val="28"/>
          <w:szCs w:val="28"/>
        </w:rPr>
        <w:t>:</w:t>
      </w:r>
      <w:r>
        <w:rPr>
          <w:b/>
          <w:sz w:val="28"/>
          <w:szCs w:val="28"/>
        </w:rPr>
        <w:t xml:space="preserve">                         </w:t>
      </w:r>
      <w:r>
        <w:rPr>
          <w:rFonts w:hint="eastAsia"/>
          <w:b/>
          <w:sz w:val="28"/>
          <w:szCs w:val="28"/>
        </w:rPr>
        <w:t>手机：</w:t>
      </w:r>
    </w:p>
    <w:p>
      <w:pPr>
        <w:spacing w:line="360" w:lineRule="auto"/>
        <w:ind w:left="689" w:leftChars="328" w:firstLine="551" w:firstLineChars="196"/>
        <w:rPr>
          <w:b/>
          <w:sz w:val="28"/>
          <w:szCs w:val="28"/>
        </w:rPr>
      </w:pPr>
    </w:p>
    <w:p>
      <w:pPr>
        <w:spacing w:line="360" w:lineRule="auto"/>
        <w:ind w:left="689" w:leftChars="328" w:firstLine="551" w:firstLineChars="196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乙方</w:t>
      </w:r>
      <w:r>
        <w:rPr>
          <w:b/>
          <w:sz w:val="28"/>
          <w:szCs w:val="28"/>
        </w:rPr>
        <w:t xml:space="preserve">:                        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手机：</w:t>
      </w:r>
    </w:p>
    <w:p>
      <w:pPr>
        <w:ind w:firstLine="5313" w:firstLineChars="1890"/>
        <w:jc w:val="righ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日期</w:t>
      </w:r>
      <w:r>
        <w:rPr>
          <w:b/>
          <w:sz w:val="28"/>
          <w:szCs w:val="28"/>
        </w:rPr>
        <w:t xml:space="preserve">:  </w:t>
      </w:r>
    </w:p>
    <w:sectPr>
      <w:pgSz w:w="11906" w:h="16838"/>
      <w:pgMar w:top="623" w:right="1800" w:bottom="6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7F57"/>
    <w:rsid w:val="00023E35"/>
    <w:rsid w:val="00076611"/>
    <w:rsid w:val="00077C39"/>
    <w:rsid w:val="000C6BE5"/>
    <w:rsid w:val="000D2DC9"/>
    <w:rsid w:val="001579E3"/>
    <w:rsid w:val="001B75E7"/>
    <w:rsid w:val="001C161F"/>
    <w:rsid w:val="00203BF5"/>
    <w:rsid w:val="00203C80"/>
    <w:rsid w:val="002A5512"/>
    <w:rsid w:val="002C129A"/>
    <w:rsid w:val="002E0C64"/>
    <w:rsid w:val="002E1435"/>
    <w:rsid w:val="00310B92"/>
    <w:rsid w:val="004312B1"/>
    <w:rsid w:val="00493BCA"/>
    <w:rsid w:val="004A7B4C"/>
    <w:rsid w:val="004D0FDC"/>
    <w:rsid w:val="004E14C2"/>
    <w:rsid w:val="004E3923"/>
    <w:rsid w:val="005374B4"/>
    <w:rsid w:val="0057204D"/>
    <w:rsid w:val="00586D3D"/>
    <w:rsid w:val="005A3A06"/>
    <w:rsid w:val="005C46AC"/>
    <w:rsid w:val="00643123"/>
    <w:rsid w:val="006452A8"/>
    <w:rsid w:val="006552D8"/>
    <w:rsid w:val="00726D2B"/>
    <w:rsid w:val="00741ACF"/>
    <w:rsid w:val="00762939"/>
    <w:rsid w:val="00765AD5"/>
    <w:rsid w:val="0077143F"/>
    <w:rsid w:val="007B0DE4"/>
    <w:rsid w:val="007E1A9E"/>
    <w:rsid w:val="007F0B68"/>
    <w:rsid w:val="008B7F57"/>
    <w:rsid w:val="008C2648"/>
    <w:rsid w:val="009230D4"/>
    <w:rsid w:val="009863EE"/>
    <w:rsid w:val="009959AD"/>
    <w:rsid w:val="00A44A94"/>
    <w:rsid w:val="00A7090A"/>
    <w:rsid w:val="00AB7E3B"/>
    <w:rsid w:val="00B02ACE"/>
    <w:rsid w:val="00B77165"/>
    <w:rsid w:val="00BB2956"/>
    <w:rsid w:val="00C16949"/>
    <w:rsid w:val="00C417D3"/>
    <w:rsid w:val="00C46356"/>
    <w:rsid w:val="00C87CC4"/>
    <w:rsid w:val="00CD7C0F"/>
    <w:rsid w:val="00D304A7"/>
    <w:rsid w:val="00DD0D7C"/>
    <w:rsid w:val="00E362FB"/>
    <w:rsid w:val="00E9761A"/>
    <w:rsid w:val="00EB5148"/>
    <w:rsid w:val="00EF5AE0"/>
    <w:rsid w:val="00F0633D"/>
    <w:rsid w:val="00F938DC"/>
    <w:rsid w:val="00FB3B37"/>
    <w:rsid w:val="193173A5"/>
    <w:rsid w:val="24D37108"/>
    <w:rsid w:val="3151730A"/>
    <w:rsid w:val="3D8E2625"/>
    <w:rsid w:val="4037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5">
    <w:name w:val="Hyperlink"/>
    <w:basedOn w:val="4"/>
    <w:semiHidden/>
    <w:qFormat/>
    <w:uiPriority w:val="99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88</Words>
  <Characters>504</Characters>
  <Lines>0</Lines>
  <Paragraphs>0</Paragraphs>
  <TotalTime>11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2020-05-30T01:32:00Z</dcterms:created>
  <dc:creator>gong</dc:creator>
  <cp:lastModifiedBy>Administrator</cp:lastModifiedBy>
  <dcterms:modified xsi:type="dcterms:W3CDTF">2020-08-27T08:09:20Z</dcterms:modified>
  <dc:title>间脑声波保养仪简介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